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2068">
      <w:pPr>
        <w:jc w:val="both"/>
        <w:rPr>
          <w:rFonts w:hint="eastAsia"/>
          <w:b/>
          <w:sz w:val="32"/>
          <w:szCs w:val="32"/>
          <w:u w:val="single"/>
        </w:rPr>
      </w:pPr>
      <w:bookmarkStart w:id="0" w:name="_GoBack"/>
      <w:bookmarkEnd w:id="0"/>
    </w:p>
    <w:p w14:paraId="0B28A4FD">
      <w:pPr>
        <w:jc w:val="center"/>
        <w:rPr>
          <w:b/>
          <w:sz w:val="32"/>
          <w:szCs w:val="32"/>
          <w:u w:val="none"/>
        </w:rPr>
      </w:pPr>
      <w:r>
        <w:rPr>
          <w:rFonts w:hint="eastAsia"/>
          <w:b/>
          <w:sz w:val="32"/>
          <w:szCs w:val="32"/>
          <w:u w:val="none"/>
          <w:lang w:val="en-US" w:eastAsia="zh-CN"/>
        </w:rPr>
        <w:t>零星搬运</w:t>
      </w:r>
      <w:r>
        <w:rPr>
          <w:rFonts w:hint="eastAsia"/>
          <w:b/>
          <w:sz w:val="32"/>
          <w:szCs w:val="32"/>
          <w:u w:val="none"/>
          <w:lang w:eastAsia="zh-CN"/>
        </w:rPr>
        <w:t>项目</w:t>
      </w:r>
      <w:r>
        <w:rPr>
          <w:b/>
          <w:sz w:val="32"/>
          <w:szCs w:val="32"/>
          <w:u w:val="none"/>
        </w:rPr>
        <w:t>询价表单</w:t>
      </w:r>
    </w:p>
    <w:p w14:paraId="229FA0BF"/>
    <w:p w14:paraId="3C6C83E2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，对上海市保健医疗中心</w:t>
      </w:r>
      <w:r>
        <w:rPr>
          <w:rFonts w:hint="eastAsia"/>
          <w:sz w:val="24"/>
          <w:szCs w:val="24"/>
          <w:u w:val="single"/>
          <w:lang w:val="en-US" w:eastAsia="zh-CN"/>
        </w:rPr>
        <w:t>零星搬运</w:t>
      </w:r>
      <w:r>
        <w:rPr>
          <w:rFonts w:hint="eastAsia"/>
          <w:sz w:val="24"/>
          <w:szCs w:val="24"/>
          <w:u w:val="single"/>
          <w:lang w:eastAsia="zh-CN"/>
        </w:rPr>
        <w:t>项目</w:t>
      </w:r>
      <w:r>
        <w:rPr>
          <w:rFonts w:hint="eastAsia"/>
          <w:sz w:val="24"/>
          <w:szCs w:val="24"/>
          <w:u w:val="none"/>
        </w:rPr>
        <w:t>参与竞争</w:t>
      </w:r>
      <w:r>
        <w:rPr>
          <w:rFonts w:hint="eastAsia"/>
          <w:sz w:val="24"/>
          <w:szCs w:val="24"/>
        </w:rPr>
        <w:t>性询价。</w:t>
      </w:r>
    </w:p>
    <w:p w14:paraId="612C52DD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项目联系人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，电话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 xml:space="preserve">      </w:t>
      </w:r>
    </w:p>
    <w:p w14:paraId="1DE7528D">
      <w:pPr>
        <w:spacing w:line="480" w:lineRule="auto"/>
        <w:rPr>
          <w:sz w:val="24"/>
          <w:szCs w:val="24"/>
          <w:u w:val="single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单次运输最高限价400元，超过此金额报价无效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</w:p>
    <w:p w14:paraId="065BF80E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一、询价项目名称：</w:t>
      </w:r>
      <w:r>
        <w:rPr>
          <w:rFonts w:hint="eastAsia"/>
          <w:sz w:val="24"/>
          <w:szCs w:val="24"/>
          <w:u w:val="single"/>
          <w:lang w:val="en-US" w:eastAsia="zh-CN"/>
        </w:rPr>
        <w:t>零星搬运</w:t>
      </w:r>
      <w:r>
        <w:rPr>
          <w:rFonts w:hint="eastAsia"/>
          <w:sz w:val="24"/>
          <w:szCs w:val="24"/>
          <w:u w:val="single"/>
          <w:lang w:eastAsia="zh-CN"/>
        </w:rPr>
        <w:t>项目</w:t>
      </w:r>
    </w:p>
    <w:p w14:paraId="7C2D21B7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  <w:lang w:val="en-US" w:eastAsia="zh-CN"/>
        </w:rPr>
        <w:t>工作内容及要求见附件</w:t>
      </w:r>
      <w:r>
        <w:rPr>
          <w:rFonts w:hint="eastAsia"/>
          <w:sz w:val="24"/>
          <w:szCs w:val="24"/>
        </w:rPr>
        <w:t>。</w:t>
      </w:r>
    </w:p>
    <w:p w14:paraId="4EE5FBF4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报价表</w:t>
      </w:r>
    </w:p>
    <w:tbl>
      <w:tblPr>
        <w:tblStyle w:val="7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836"/>
        <w:gridCol w:w="1832"/>
        <w:gridCol w:w="2103"/>
      </w:tblGrid>
      <w:tr w14:paraId="7F65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79" w:type="dxa"/>
            <w:vAlign w:val="center"/>
          </w:tcPr>
          <w:p w14:paraId="42605C4D"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36" w:type="dxa"/>
            <w:vAlign w:val="center"/>
          </w:tcPr>
          <w:p w14:paraId="597768B7"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32" w:type="dxa"/>
            <w:vAlign w:val="top"/>
          </w:tcPr>
          <w:p w14:paraId="4C406E72">
            <w:pPr>
              <w:spacing w:line="48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相关描述</w:t>
            </w:r>
          </w:p>
        </w:tc>
        <w:tc>
          <w:tcPr>
            <w:tcW w:w="2103" w:type="dxa"/>
            <w:vAlign w:val="center"/>
          </w:tcPr>
          <w:p w14:paraId="09FD1AA4"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 w14:paraId="7200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9" w:type="dxa"/>
            <w:vAlign w:val="center"/>
          </w:tcPr>
          <w:p w14:paraId="0AB507E3"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36" w:type="dxa"/>
            <w:vAlign w:val="center"/>
          </w:tcPr>
          <w:p w14:paraId="1A0D5C31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零星搬运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832" w:type="dxa"/>
            <w:vAlign w:val="center"/>
          </w:tcPr>
          <w:p w14:paraId="25034480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单次搬运费用</w:t>
            </w:r>
          </w:p>
        </w:tc>
        <w:tc>
          <w:tcPr>
            <w:tcW w:w="2103" w:type="dxa"/>
          </w:tcPr>
          <w:p w14:paraId="58106A86"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EE16563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工作内容及要求响应情况</w:t>
      </w:r>
    </w:p>
    <w:p w14:paraId="19A52471">
      <w:pPr>
        <w:spacing w:line="480" w:lineRule="auto"/>
        <w:ind w:firstLine="420" w:firstLineChars="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是否完全响应：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 w14:paraId="5CAC8AB9">
      <w:pPr>
        <w:spacing w:line="480" w:lineRule="auto"/>
        <w:ind w:firstLine="420" w:firstLineChars="0"/>
        <w:rPr>
          <w:rFonts w:hint="default"/>
          <w:sz w:val="24"/>
          <w:szCs w:val="24"/>
          <w:u w:val="single"/>
          <w:lang w:val="en-US" w:eastAsia="zh-CN"/>
        </w:rPr>
      </w:pPr>
    </w:p>
    <w:p w14:paraId="3B1021EC"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投标报价有效期限：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72F7FA0B"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7F6F7FFA"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投标人相应的资质文件复印件盖章</w:t>
      </w:r>
    </w:p>
    <w:p w14:paraId="361870BE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45429A79">
      <w:pPr>
        <w:ind w:firstLine="5040" w:firstLineChars="1800"/>
        <w:rPr>
          <w:sz w:val="28"/>
          <w:szCs w:val="28"/>
          <w:highlight w:val="yellow"/>
        </w:rPr>
      </w:pPr>
    </w:p>
    <w:p w14:paraId="0D3CF36E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企业名称（盖章）：</w:t>
      </w:r>
    </w:p>
    <w:p w14:paraId="6E841C53">
      <w:pPr>
        <w:ind w:firstLine="5320" w:firstLineChars="1900"/>
        <w:rPr>
          <w:sz w:val="28"/>
          <w:szCs w:val="28"/>
        </w:rPr>
      </w:pPr>
    </w:p>
    <w:p w14:paraId="3B312DE7">
      <w:pPr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23B299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6E8CBE9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102DCAD4"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上海市保健医疗中心零星搬运项目工作内容及要求</w:t>
      </w:r>
    </w:p>
    <w:p w14:paraId="7C09E620">
      <w:pPr>
        <w:numPr>
          <w:ilvl w:val="0"/>
          <w:numId w:val="2"/>
        </w:numPr>
        <w:spacing w:line="480" w:lineRule="auto"/>
        <w:ind w:left="0" w:leftChars="0" w:firstLine="420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工作</w:t>
      </w:r>
      <w:r>
        <w:rPr>
          <w:sz w:val="24"/>
        </w:rPr>
        <w:t>内容：</w:t>
      </w:r>
    </w:p>
    <w:p w14:paraId="770AB574">
      <w:pPr>
        <w:spacing w:line="480" w:lineRule="auto"/>
        <w:rPr>
          <w:sz w:val="24"/>
        </w:rPr>
      </w:pPr>
      <w:r>
        <w:rPr>
          <w:sz w:val="24"/>
        </w:rPr>
        <w:t>（一）、</w:t>
      </w:r>
      <w:r>
        <w:rPr>
          <w:rFonts w:hint="eastAsia"/>
          <w:sz w:val="24"/>
        </w:rPr>
        <w:t>矶南山庄</w:t>
      </w:r>
      <w:r>
        <w:rPr>
          <w:sz w:val="24"/>
        </w:rPr>
        <w:t>家具搬运：</w:t>
      </w:r>
    </w:p>
    <w:p w14:paraId="4A001D61">
      <w:pPr>
        <w:spacing w:line="480" w:lineRule="auto"/>
        <w:rPr>
          <w:sz w:val="24"/>
        </w:rPr>
      </w:pPr>
      <w:r>
        <w:rPr>
          <w:sz w:val="24"/>
        </w:rPr>
        <w:t>1、</w:t>
      </w:r>
      <w:r>
        <w:rPr>
          <w:rFonts w:hint="eastAsia"/>
          <w:sz w:val="24"/>
        </w:rPr>
        <w:t>矶南山庄</w:t>
      </w:r>
      <w:r>
        <w:rPr>
          <w:sz w:val="24"/>
        </w:rPr>
        <w:t>内的所有物品搬迁，包括家具、家电、日常用品等。</w:t>
      </w:r>
    </w:p>
    <w:p w14:paraId="00EF28D8">
      <w:pPr>
        <w:spacing w:line="480" w:lineRule="auto"/>
        <w:rPr>
          <w:sz w:val="24"/>
        </w:rPr>
      </w:pPr>
      <w:r>
        <w:rPr>
          <w:sz w:val="24"/>
        </w:rPr>
        <w:t>2、搬迁地点：由</w:t>
      </w:r>
      <w:r>
        <w:rPr>
          <w:rFonts w:hint="eastAsia"/>
          <w:sz w:val="24"/>
        </w:rPr>
        <w:t>矶南山庄</w:t>
      </w:r>
      <w:r>
        <w:rPr>
          <w:sz w:val="24"/>
        </w:rPr>
        <w:t>搬迁至院内指定地点或胡埭仓库</w:t>
      </w:r>
      <w:r>
        <w:rPr>
          <w:rFonts w:hint="eastAsia"/>
          <w:sz w:val="24"/>
        </w:rPr>
        <w:t>。</w:t>
      </w:r>
    </w:p>
    <w:p w14:paraId="4292CB43">
      <w:pPr>
        <w:spacing w:line="480" w:lineRule="auto"/>
        <w:rPr>
          <w:sz w:val="24"/>
        </w:rPr>
      </w:pPr>
      <w:r>
        <w:rPr>
          <w:sz w:val="24"/>
        </w:rPr>
        <w:t>3、具体要求：</w:t>
      </w:r>
    </w:p>
    <w:p w14:paraId="2BA0F815">
      <w:pPr>
        <w:spacing w:line="480" w:lineRule="auto"/>
        <w:rPr>
          <w:sz w:val="24"/>
        </w:rPr>
      </w:pPr>
      <w:r>
        <w:rPr>
          <w:sz w:val="24"/>
        </w:rPr>
        <w:t>(1）含往返，搬迁的物品，待疗区装修好后，要原路、原样返回，搬回原有地点和原有位置。</w:t>
      </w:r>
    </w:p>
    <w:p w14:paraId="07DBA25E">
      <w:pPr>
        <w:spacing w:line="480" w:lineRule="auto"/>
        <w:rPr>
          <w:sz w:val="24"/>
        </w:rPr>
      </w:pPr>
      <w:r>
        <w:rPr>
          <w:sz w:val="24"/>
        </w:rPr>
        <w:t>(2）对沙</w:t>
      </w:r>
      <w:r>
        <w:rPr>
          <w:rFonts w:hint="eastAsia"/>
          <w:sz w:val="24"/>
        </w:rPr>
        <w:t>发、家具物品，进行保护，避免磕碰。</w:t>
      </w:r>
    </w:p>
    <w:p w14:paraId="035F9E6B">
      <w:pPr>
        <w:spacing w:line="480" w:lineRule="auto"/>
        <w:rPr>
          <w:sz w:val="24"/>
        </w:rPr>
      </w:pPr>
      <w:r>
        <w:rPr>
          <w:sz w:val="24"/>
        </w:rPr>
        <w:t>4、结算方式：按照单趟计算，季度结算。</w:t>
      </w:r>
    </w:p>
    <w:p w14:paraId="44E59C04">
      <w:pPr>
        <w:spacing w:line="480" w:lineRule="auto"/>
        <w:rPr>
          <w:sz w:val="24"/>
        </w:rPr>
      </w:pPr>
      <w:r>
        <w:rPr>
          <w:sz w:val="24"/>
        </w:rPr>
        <w:t>（二）、零星搬迁</w:t>
      </w:r>
      <w:r>
        <w:rPr>
          <w:rFonts w:hint="eastAsia"/>
          <w:sz w:val="24"/>
        </w:rPr>
        <w:t>：</w:t>
      </w:r>
    </w:p>
    <w:p w14:paraId="022ED961">
      <w:pPr>
        <w:spacing w:line="480" w:lineRule="auto"/>
        <w:rPr>
          <w:sz w:val="24"/>
        </w:rPr>
      </w:pPr>
      <w:r>
        <w:rPr>
          <w:sz w:val="24"/>
        </w:rPr>
        <w:t>1、根据业务需要，在单位和仓库之间，将会不定时搬运家具、设备等物品</w:t>
      </w:r>
      <w:r>
        <w:rPr>
          <w:rFonts w:hint="eastAsia"/>
          <w:sz w:val="24"/>
        </w:rPr>
        <w:t>，</w:t>
      </w:r>
      <w:r>
        <w:rPr>
          <w:sz w:val="24"/>
        </w:rPr>
        <w:t>对物品进行</w:t>
      </w:r>
      <w:r>
        <w:rPr>
          <w:rFonts w:hint="eastAsia"/>
          <w:sz w:val="24"/>
        </w:rPr>
        <w:t>保护，避免磕碰。</w:t>
      </w:r>
    </w:p>
    <w:p w14:paraId="45AC9453">
      <w:pPr>
        <w:spacing w:line="480" w:lineRule="auto"/>
        <w:rPr>
          <w:sz w:val="24"/>
        </w:rPr>
      </w:pPr>
      <w:r>
        <w:rPr>
          <w:sz w:val="24"/>
        </w:rPr>
        <w:t>2、结算方式：按照单趟计算，季度结算。</w:t>
      </w:r>
    </w:p>
    <w:p w14:paraId="226DAE99">
      <w:pPr>
        <w:numPr>
          <w:ilvl w:val="0"/>
          <w:numId w:val="2"/>
        </w:numPr>
        <w:spacing w:line="480" w:lineRule="auto"/>
        <w:ind w:left="0" w:leftChars="0" w:firstLine="420" w:firstLineChars="0"/>
        <w:rPr>
          <w:sz w:val="24"/>
        </w:rPr>
      </w:pPr>
      <w:r>
        <w:rPr>
          <w:sz w:val="24"/>
        </w:rPr>
        <w:t>其他要求：</w:t>
      </w:r>
    </w:p>
    <w:p w14:paraId="25F16DF6">
      <w:pPr>
        <w:numPr>
          <w:ilvl w:val="0"/>
          <w:numId w:val="3"/>
        </w:numPr>
        <w:spacing w:line="480" w:lineRule="auto"/>
        <w:rPr>
          <w:rFonts w:hint="eastAsia"/>
          <w:sz w:val="24"/>
          <w:lang w:eastAsia="zh-CN"/>
        </w:rPr>
      </w:pPr>
      <w:r>
        <w:rPr>
          <w:sz w:val="24"/>
        </w:rPr>
        <w:t>项目报价包含人工、车辆、备品、税金、保险等一切费用</w:t>
      </w:r>
      <w:r>
        <w:rPr>
          <w:rFonts w:hint="eastAsia"/>
          <w:sz w:val="24"/>
          <w:lang w:eastAsia="zh-CN"/>
        </w:rPr>
        <w:t>。</w:t>
      </w:r>
    </w:p>
    <w:p w14:paraId="6F6C0D7B">
      <w:pPr>
        <w:numPr>
          <w:ilvl w:val="0"/>
          <w:numId w:val="3"/>
        </w:numPr>
        <w:spacing w:line="480" w:lineRule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所用车辆载重不得低于2吨，提供小型搬运工具、叉车等配套服务。</w:t>
      </w:r>
    </w:p>
    <w:p w14:paraId="68D57753">
      <w:pPr>
        <w:numPr>
          <w:ilvl w:val="0"/>
          <w:numId w:val="3"/>
        </w:numPr>
        <w:spacing w:line="480" w:lineRule="auto"/>
        <w:rPr>
          <w:rFonts w:hint="default" w:eastAsiaTheme="minorEastAsia"/>
          <w:sz w:val="24"/>
          <w:lang w:val="en-US" w:eastAsia="zh-CN"/>
        </w:rPr>
      </w:pPr>
      <w:r>
        <w:rPr>
          <w:sz w:val="24"/>
        </w:rPr>
        <w:t>合同周期：自签订合同之日起两年</w:t>
      </w:r>
      <w:r>
        <w:rPr>
          <w:rFonts w:hint="eastAsia"/>
          <w:sz w:val="24"/>
          <w:lang w:eastAsia="zh-CN"/>
        </w:rPr>
        <w:t>。</w:t>
      </w:r>
    </w:p>
    <w:p w14:paraId="7595C911">
      <w:pPr>
        <w:numPr>
          <w:ilvl w:val="0"/>
          <w:numId w:val="3"/>
        </w:numPr>
        <w:spacing w:line="480" w:lineRule="auto"/>
        <w:rPr>
          <w:rFonts w:hint="default" w:eastAsiaTheme="minorEastAsia"/>
          <w:sz w:val="24"/>
          <w:lang w:val="en-US" w:eastAsia="zh-CN"/>
        </w:rPr>
      </w:pPr>
      <w:r>
        <w:rPr>
          <w:sz w:val="24"/>
        </w:rPr>
        <w:t>本项目预算金额13万元，两</w:t>
      </w:r>
      <w:r>
        <w:rPr>
          <w:rFonts w:hint="eastAsia"/>
          <w:sz w:val="24"/>
          <w:lang w:val="en-US" w:eastAsia="zh-CN"/>
        </w:rPr>
        <w:t>项</w:t>
      </w:r>
      <w:r>
        <w:rPr>
          <w:sz w:val="24"/>
        </w:rPr>
        <w:t>内容费用合计达到13万元，合同自动终止</w:t>
      </w:r>
      <w:r>
        <w:rPr>
          <w:rFonts w:hint="eastAsia"/>
          <w:sz w:val="24"/>
        </w:rPr>
        <w:t>。</w:t>
      </w:r>
    </w:p>
    <w:p w14:paraId="4E26E1C2">
      <w:pPr>
        <w:numPr>
          <w:ilvl w:val="0"/>
          <w:numId w:val="2"/>
        </w:numPr>
        <w:spacing w:line="480" w:lineRule="auto"/>
        <w:ind w:left="0" w:leftChars="0" w:firstLine="420" w:firstLineChars="0"/>
        <w:rPr>
          <w:sz w:val="24"/>
        </w:rPr>
      </w:pPr>
      <w:r>
        <w:rPr>
          <w:rFonts w:hint="eastAsia"/>
          <w:sz w:val="24"/>
        </w:rPr>
        <w:t>申请人资格要求：</w:t>
      </w:r>
    </w:p>
    <w:p w14:paraId="1D7C5C11">
      <w:pPr>
        <w:spacing w:line="480" w:lineRule="auto"/>
        <w:rPr>
          <w:sz w:val="24"/>
        </w:rPr>
      </w:pPr>
      <w:r>
        <w:rPr>
          <w:sz w:val="24"/>
        </w:rPr>
        <w:t>1、申请人应为中国大陆境内合法注册的独立法人单位</w:t>
      </w:r>
      <w:r>
        <w:rPr>
          <w:rFonts w:hint="eastAsia"/>
          <w:sz w:val="24"/>
        </w:rPr>
        <w:t>；</w:t>
      </w:r>
    </w:p>
    <w:p w14:paraId="11B55684">
      <w:pPr>
        <w:spacing w:line="480" w:lineRule="auto"/>
        <w:rPr>
          <w:sz w:val="24"/>
        </w:rPr>
      </w:pPr>
      <w:r>
        <w:rPr>
          <w:sz w:val="24"/>
        </w:rPr>
        <w:t>2、申请人无失信等不良记录；</w:t>
      </w:r>
    </w:p>
    <w:p w14:paraId="7B181CAA">
      <w:pPr>
        <w:spacing w:line="480" w:lineRule="auto"/>
        <w:rPr>
          <w:rFonts w:hint="eastAsia"/>
          <w:sz w:val="24"/>
        </w:rPr>
      </w:pPr>
      <w:r>
        <w:rPr>
          <w:sz w:val="24"/>
        </w:rPr>
        <w:t>3、经营范围，具备搬迁资格</w:t>
      </w:r>
      <w:r>
        <w:rPr>
          <w:rFonts w:hint="eastAsia"/>
          <w:sz w:val="24"/>
        </w:rPr>
        <w:t>。</w:t>
      </w:r>
    </w:p>
    <w:p w14:paraId="4B49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评分标准：</w:t>
      </w:r>
    </w:p>
    <w:tbl>
      <w:tblPr>
        <w:tblStyle w:val="6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1245"/>
        <w:gridCol w:w="5400"/>
        <w:gridCol w:w="960"/>
      </w:tblGrid>
      <w:tr w14:paraId="4F69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9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30D8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1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7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B6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D5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E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D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7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A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投标报价得分=（评标基准价／评审价）×20%×100。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D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</w:t>
            </w:r>
          </w:p>
        </w:tc>
      </w:tr>
      <w:tr w14:paraId="69DB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人员及设备配置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人员配备充足，司机与搬运人员具备相应资质，经验丰富，车辆数量充足，车型与搬运货物匹配度高得11-15分；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人员资质基本符合要求，车辆数量及车型基本满足需求，得6-10分；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人员资质一般或配备数量少，车辆数量不足或车型不匹配；得0-5分；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17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</w:t>
            </w:r>
          </w:p>
        </w:tc>
      </w:tr>
      <w:tr w14:paraId="7A8D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8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运输组织方案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有规范的装卸流程，明确各环节操作标准及人员职责，科学规划路线，确保运输效率，得14-20分；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装卸流程基本明确，路线规划基本合理，得6-13分；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未提供装卸流程、路线规划，或规划不合理，得0-5分。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</w:t>
            </w:r>
          </w:p>
        </w:tc>
      </w:tr>
      <w:tr w14:paraId="72AB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7E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安全保障措施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货物防护措施完善，能有效防止货物在搬运过程中损坏、丢失，为搬运人员配备必要的安全防护设备，具备完善安全制度，得11-15分；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货物防护措施基本到位，安全防护设备及安全制度基本具备，得6-10分；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货物防护措施缺失，安全防护设备及安全制度缺失，得0-5分。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8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</w:t>
            </w:r>
          </w:p>
        </w:tc>
      </w:tr>
      <w:tr w14:paraId="3E17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A1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6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服务质量承诺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A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响应时效快，能及时响应采购人的需求，建立完善的客户沟通机制及时反馈搬运进度及相关信息，得11-15分；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响应时效基本符合要求，客户沟通机制基本建立，得6-10分；响应时效差或未提及，客户沟通机制缺失，得0-5分。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</w:t>
            </w:r>
          </w:p>
        </w:tc>
      </w:tr>
      <w:tr w14:paraId="6DB9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1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4E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保险情况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购买车辆保险及人员意外伤害保险，得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2 - 3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分；购买部分保险，得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分；未购买相关保险，得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F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</w:t>
            </w:r>
          </w:p>
        </w:tc>
      </w:tr>
      <w:tr w14:paraId="3A62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企业资质与业绩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企业基本资质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4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拥有质量管理体系认证（ISO9001）、环境管理体系认证（ISO14001）、职业健康安全管理体系认证（ISO45001），每提供1项得2分，最高得6分；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0-6</w:t>
            </w:r>
          </w:p>
        </w:tc>
      </w:tr>
      <w:tr w14:paraId="70DD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2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年完成的类似规模搬运项目，每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项得2分，最高得6分。需提供盖章版合同，否则不得分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0-6</w:t>
            </w:r>
          </w:p>
        </w:tc>
      </w:tr>
      <w:tr w14:paraId="7D52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5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100分</w:t>
            </w:r>
          </w:p>
        </w:tc>
      </w:tr>
    </w:tbl>
    <w:p w14:paraId="5F91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85DA">
    <w:pPr>
      <w:spacing w:line="174" w:lineRule="auto"/>
      <w:ind w:left="429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4146B"/>
    <w:multiLevelType w:val="singleLevel"/>
    <w:tmpl w:val="C1C414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75D7A7"/>
    <w:multiLevelType w:val="singleLevel"/>
    <w:tmpl w:val="0975D7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C4FB03"/>
    <w:multiLevelType w:val="singleLevel"/>
    <w:tmpl w:val="2FC4FB0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ZTBmNmJlMTYwYjBlNjczZGZjNzRhNDczMmI5NmIifQ=="/>
  </w:docVars>
  <w:rsids>
    <w:rsidRoot w:val="009F696A"/>
    <w:rsid w:val="00000250"/>
    <w:rsid w:val="00011771"/>
    <w:rsid w:val="000417FF"/>
    <w:rsid w:val="00073E9F"/>
    <w:rsid w:val="00120314"/>
    <w:rsid w:val="001246EC"/>
    <w:rsid w:val="00134489"/>
    <w:rsid w:val="0013469D"/>
    <w:rsid w:val="00167823"/>
    <w:rsid w:val="0018360C"/>
    <w:rsid w:val="001B0180"/>
    <w:rsid w:val="001B1B81"/>
    <w:rsid w:val="00204AA0"/>
    <w:rsid w:val="00212AE2"/>
    <w:rsid w:val="00215908"/>
    <w:rsid w:val="00234E93"/>
    <w:rsid w:val="002434DE"/>
    <w:rsid w:val="0025630F"/>
    <w:rsid w:val="00286286"/>
    <w:rsid w:val="002C502E"/>
    <w:rsid w:val="00326A37"/>
    <w:rsid w:val="00356C25"/>
    <w:rsid w:val="0039153D"/>
    <w:rsid w:val="003A01C9"/>
    <w:rsid w:val="003B2571"/>
    <w:rsid w:val="003E3656"/>
    <w:rsid w:val="003F5D68"/>
    <w:rsid w:val="003F6CF8"/>
    <w:rsid w:val="00424AC2"/>
    <w:rsid w:val="004507BF"/>
    <w:rsid w:val="004811F1"/>
    <w:rsid w:val="00491A01"/>
    <w:rsid w:val="004C563F"/>
    <w:rsid w:val="00510032"/>
    <w:rsid w:val="00513424"/>
    <w:rsid w:val="00521C75"/>
    <w:rsid w:val="00554C06"/>
    <w:rsid w:val="0059244F"/>
    <w:rsid w:val="005A4590"/>
    <w:rsid w:val="005C59BC"/>
    <w:rsid w:val="005E7F81"/>
    <w:rsid w:val="005F3A10"/>
    <w:rsid w:val="005F5A4F"/>
    <w:rsid w:val="00620CA7"/>
    <w:rsid w:val="006245EF"/>
    <w:rsid w:val="00634D78"/>
    <w:rsid w:val="00637C2F"/>
    <w:rsid w:val="00643AE1"/>
    <w:rsid w:val="00645F44"/>
    <w:rsid w:val="0065613A"/>
    <w:rsid w:val="00666B82"/>
    <w:rsid w:val="00667B3F"/>
    <w:rsid w:val="00672A03"/>
    <w:rsid w:val="006804D2"/>
    <w:rsid w:val="006806A9"/>
    <w:rsid w:val="006F3E70"/>
    <w:rsid w:val="007218B5"/>
    <w:rsid w:val="00724B29"/>
    <w:rsid w:val="00726AF6"/>
    <w:rsid w:val="00732008"/>
    <w:rsid w:val="00765240"/>
    <w:rsid w:val="00773FA8"/>
    <w:rsid w:val="007A022F"/>
    <w:rsid w:val="007F0F02"/>
    <w:rsid w:val="007F1414"/>
    <w:rsid w:val="008028B1"/>
    <w:rsid w:val="008069BC"/>
    <w:rsid w:val="0081764A"/>
    <w:rsid w:val="00860185"/>
    <w:rsid w:val="008743D5"/>
    <w:rsid w:val="0088405A"/>
    <w:rsid w:val="0089715F"/>
    <w:rsid w:val="008A5859"/>
    <w:rsid w:val="008C106F"/>
    <w:rsid w:val="008D053C"/>
    <w:rsid w:val="008E5808"/>
    <w:rsid w:val="008E5FF8"/>
    <w:rsid w:val="008F1583"/>
    <w:rsid w:val="008F659A"/>
    <w:rsid w:val="0090354A"/>
    <w:rsid w:val="00924F09"/>
    <w:rsid w:val="00944949"/>
    <w:rsid w:val="00945ED1"/>
    <w:rsid w:val="0094749C"/>
    <w:rsid w:val="009600C4"/>
    <w:rsid w:val="009643FE"/>
    <w:rsid w:val="00967B29"/>
    <w:rsid w:val="00982549"/>
    <w:rsid w:val="009B6DD5"/>
    <w:rsid w:val="009F489C"/>
    <w:rsid w:val="009F696A"/>
    <w:rsid w:val="00A1133C"/>
    <w:rsid w:val="00A16D38"/>
    <w:rsid w:val="00A32199"/>
    <w:rsid w:val="00A64AE3"/>
    <w:rsid w:val="00A83BA7"/>
    <w:rsid w:val="00AC0592"/>
    <w:rsid w:val="00AD6D28"/>
    <w:rsid w:val="00AE7F29"/>
    <w:rsid w:val="00AF0419"/>
    <w:rsid w:val="00AF23BC"/>
    <w:rsid w:val="00B02AC7"/>
    <w:rsid w:val="00B43021"/>
    <w:rsid w:val="00B934F9"/>
    <w:rsid w:val="00BD6AA6"/>
    <w:rsid w:val="00BD6B55"/>
    <w:rsid w:val="00BE71FA"/>
    <w:rsid w:val="00C038E8"/>
    <w:rsid w:val="00C265E1"/>
    <w:rsid w:val="00C33806"/>
    <w:rsid w:val="00C74494"/>
    <w:rsid w:val="00C77E85"/>
    <w:rsid w:val="00C869F6"/>
    <w:rsid w:val="00CD4361"/>
    <w:rsid w:val="00CE3A32"/>
    <w:rsid w:val="00D02157"/>
    <w:rsid w:val="00D73C87"/>
    <w:rsid w:val="00D76FEC"/>
    <w:rsid w:val="00DC0194"/>
    <w:rsid w:val="00E66F2D"/>
    <w:rsid w:val="00E7139F"/>
    <w:rsid w:val="00E94DA3"/>
    <w:rsid w:val="00EA36A0"/>
    <w:rsid w:val="00EB0FE2"/>
    <w:rsid w:val="00EF7CF2"/>
    <w:rsid w:val="00F12092"/>
    <w:rsid w:val="00F1504D"/>
    <w:rsid w:val="00F17B51"/>
    <w:rsid w:val="00F244EE"/>
    <w:rsid w:val="00FC0108"/>
    <w:rsid w:val="00FC3495"/>
    <w:rsid w:val="00FD70B5"/>
    <w:rsid w:val="00FF111F"/>
    <w:rsid w:val="01457D9E"/>
    <w:rsid w:val="06443FE6"/>
    <w:rsid w:val="089F0A54"/>
    <w:rsid w:val="0A1E4B61"/>
    <w:rsid w:val="0C203C91"/>
    <w:rsid w:val="10832D25"/>
    <w:rsid w:val="136C0BEC"/>
    <w:rsid w:val="1A552BA0"/>
    <w:rsid w:val="1C597F1C"/>
    <w:rsid w:val="228C4E88"/>
    <w:rsid w:val="24EA3E07"/>
    <w:rsid w:val="286B525F"/>
    <w:rsid w:val="28C83DB8"/>
    <w:rsid w:val="2A497DCA"/>
    <w:rsid w:val="2CE37ABA"/>
    <w:rsid w:val="2DE10854"/>
    <w:rsid w:val="31EC1EC8"/>
    <w:rsid w:val="3317335F"/>
    <w:rsid w:val="33260CBB"/>
    <w:rsid w:val="33270ADB"/>
    <w:rsid w:val="34BA37F6"/>
    <w:rsid w:val="387B3D62"/>
    <w:rsid w:val="390C2146"/>
    <w:rsid w:val="3A2279B7"/>
    <w:rsid w:val="3C99059E"/>
    <w:rsid w:val="41200E85"/>
    <w:rsid w:val="426B0173"/>
    <w:rsid w:val="431F6C99"/>
    <w:rsid w:val="465A0995"/>
    <w:rsid w:val="4A363FCD"/>
    <w:rsid w:val="4AB97C54"/>
    <w:rsid w:val="4B18056F"/>
    <w:rsid w:val="4BDE7972"/>
    <w:rsid w:val="4D7F33D7"/>
    <w:rsid w:val="4DFA7392"/>
    <w:rsid w:val="4F7320D0"/>
    <w:rsid w:val="50000BFA"/>
    <w:rsid w:val="50207701"/>
    <w:rsid w:val="534D6FF0"/>
    <w:rsid w:val="538E1C7E"/>
    <w:rsid w:val="544B7342"/>
    <w:rsid w:val="549A75A2"/>
    <w:rsid w:val="56654771"/>
    <w:rsid w:val="575B11B0"/>
    <w:rsid w:val="585F62DF"/>
    <w:rsid w:val="58982D6F"/>
    <w:rsid w:val="589B5279"/>
    <w:rsid w:val="59136D99"/>
    <w:rsid w:val="59E3084A"/>
    <w:rsid w:val="5A1B4488"/>
    <w:rsid w:val="5AEC4B01"/>
    <w:rsid w:val="5B7E138D"/>
    <w:rsid w:val="5E2D4789"/>
    <w:rsid w:val="5E736001"/>
    <w:rsid w:val="62C92CD3"/>
    <w:rsid w:val="63533FB2"/>
    <w:rsid w:val="65926B24"/>
    <w:rsid w:val="69201496"/>
    <w:rsid w:val="71684188"/>
    <w:rsid w:val="71EB4744"/>
    <w:rsid w:val="72354D07"/>
    <w:rsid w:val="72F47A2B"/>
    <w:rsid w:val="73BC788B"/>
    <w:rsid w:val="772C3FEA"/>
    <w:rsid w:val="78665EC7"/>
    <w:rsid w:val="7B540CE3"/>
    <w:rsid w:val="7CD662C0"/>
    <w:rsid w:val="7F8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20">
    <w:name w:val="缺省文本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200</Words>
  <Characters>202</Characters>
  <Lines>4</Lines>
  <Paragraphs>1</Paragraphs>
  <TotalTime>12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2024-10-23T00:25:00Z</dcterms:created>
  <dc:creator>ltp</dc:creator>
  <cp:lastModifiedBy>夜阑之风</cp:lastModifiedBy>
  <cp:lastPrinted>2026-04-22T07:16:10Z</cp:lastPrinted>
  <dcterms:modified xsi:type="dcterms:W3CDTF">2026-04-22T07:46:43Z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6C2034F4B84947C185A0DAE8DD2997BB_13</vt:lpwstr>
  </property>
  <property fmtid="{D5CDD505-2E9C-101B-9397-08002B2CF9AE}" pid="4" name="KSOTemplateDocerSaveRecord">
    <vt:lpwstr>eyJoZGlkIjoiMjA3OTI2MjhkYTVhOWMyNzhmMDc1Y2NmMzk5YTVlMDAiLCJ1c2VySWQiOiIxOTMzMTM4MDEifQ==</vt:lpwstr>
  </property>
</Properties>
</file>