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841D2">
      <w:pPr>
        <w:jc w:val="center"/>
        <w:rPr>
          <w:rFonts w:hint="eastAsia"/>
          <w:b/>
          <w:sz w:val="32"/>
          <w:szCs w:val="32"/>
          <w:u w:val="single"/>
        </w:rPr>
      </w:pPr>
    </w:p>
    <w:p w14:paraId="42BD0A64">
      <w:pPr>
        <w:jc w:val="center"/>
        <w:rPr>
          <w:b/>
          <w:sz w:val="32"/>
          <w:szCs w:val="32"/>
          <w:u w:val="none"/>
        </w:rPr>
      </w:pPr>
      <w:r>
        <w:rPr>
          <w:rFonts w:hint="eastAsia"/>
          <w:b/>
          <w:sz w:val="32"/>
          <w:szCs w:val="32"/>
          <w:u w:val="none"/>
          <w:lang w:eastAsia="zh-CN"/>
        </w:rPr>
        <w:t>高压变电所设备维护保养服务</w:t>
      </w:r>
      <w:r>
        <w:rPr>
          <w:rFonts w:hint="eastAsia"/>
          <w:b/>
          <w:sz w:val="32"/>
          <w:szCs w:val="32"/>
          <w:u w:val="none"/>
        </w:rPr>
        <w:t>项目</w:t>
      </w:r>
      <w:r>
        <w:rPr>
          <w:b/>
          <w:sz w:val="32"/>
          <w:szCs w:val="32"/>
          <w:u w:val="none"/>
        </w:rPr>
        <w:t>询价表单</w:t>
      </w:r>
    </w:p>
    <w:p w14:paraId="5C2DF67F"/>
    <w:p w14:paraId="2B518E15">
      <w:pPr>
        <w:spacing w:line="360" w:lineRule="auto"/>
        <w:ind w:firstLine="480" w:firstLineChars="200"/>
        <w:rPr>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，对上海市保健医疗中心</w:t>
      </w:r>
      <w:r>
        <w:rPr>
          <w:rFonts w:hint="eastAsia"/>
          <w:sz w:val="24"/>
          <w:szCs w:val="24"/>
          <w:u w:val="single"/>
          <w:lang w:eastAsia="zh-CN"/>
        </w:rPr>
        <w:t>高压变电所设备维护保养服务</w:t>
      </w:r>
      <w:r>
        <w:rPr>
          <w:rFonts w:hint="eastAsia"/>
          <w:sz w:val="24"/>
          <w:szCs w:val="24"/>
          <w:u w:val="single"/>
        </w:rPr>
        <w:t>项目</w:t>
      </w:r>
      <w:r>
        <w:rPr>
          <w:rFonts w:hint="eastAsia"/>
          <w:sz w:val="24"/>
          <w:szCs w:val="24"/>
          <w:u w:val="none"/>
        </w:rPr>
        <w:t>参与竞争</w:t>
      </w:r>
      <w:r>
        <w:rPr>
          <w:rFonts w:hint="eastAsia"/>
          <w:sz w:val="24"/>
          <w:szCs w:val="24"/>
        </w:rPr>
        <w:t>性询价。</w:t>
      </w:r>
    </w:p>
    <w:p w14:paraId="23224C76">
      <w:pPr>
        <w:spacing w:line="360" w:lineRule="auto"/>
        <w:rPr>
          <w:sz w:val="24"/>
          <w:szCs w:val="24"/>
          <w:u w:val="single"/>
        </w:rPr>
      </w:pPr>
      <w:r>
        <w:rPr>
          <w:rFonts w:hint="eastAsia"/>
          <w:sz w:val="24"/>
          <w:szCs w:val="24"/>
        </w:rPr>
        <w:t>项目联系人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，电话</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14:paraId="66F98E37">
      <w:pPr>
        <w:spacing w:line="360" w:lineRule="auto"/>
        <w:rPr>
          <w:sz w:val="24"/>
          <w:szCs w:val="24"/>
          <w:u w:val="single"/>
        </w:rPr>
      </w:pPr>
    </w:p>
    <w:p w14:paraId="74BC589A">
      <w:pPr>
        <w:spacing w:line="360" w:lineRule="auto"/>
        <w:rPr>
          <w:sz w:val="24"/>
          <w:szCs w:val="24"/>
          <w:u w:val="single"/>
        </w:rPr>
      </w:pPr>
      <w:r>
        <w:rPr>
          <w:rFonts w:hint="eastAsia"/>
          <w:sz w:val="24"/>
          <w:szCs w:val="24"/>
        </w:rPr>
        <w:t>一、询价项目名称：</w:t>
      </w:r>
      <w:r>
        <w:rPr>
          <w:rFonts w:hint="eastAsia"/>
          <w:sz w:val="24"/>
          <w:szCs w:val="24"/>
          <w:u w:val="single"/>
          <w:lang w:eastAsia="zh-CN"/>
        </w:rPr>
        <w:t>高压变电所设备维护保养服务</w:t>
      </w:r>
      <w:r>
        <w:rPr>
          <w:rFonts w:hint="eastAsia"/>
          <w:sz w:val="24"/>
          <w:szCs w:val="24"/>
          <w:u w:val="single"/>
        </w:rPr>
        <w:t>项目</w:t>
      </w:r>
    </w:p>
    <w:p w14:paraId="0A242CCC">
      <w:pPr>
        <w:spacing w:line="360" w:lineRule="auto"/>
        <w:rPr>
          <w:sz w:val="24"/>
          <w:szCs w:val="24"/>
        </w:rPr>
      </w:pPr>
      <w:r>
        <w:rPr>
          <w:rFonts w:hint="eastAsia"/>
          <w:sz w:val="24"/>
          <w:szCs w:val="24"/>
        </w:rPr>
        <w:t>二、</w:t>
      </w:r>
      <w:r>
        <w:rPr>
          <w:rFonts w:hint="eastAsia"/>
          <w:sz w:val="24"/>
          <w:szCs w:val="24"/>
          <w:lang w:val="en-US" w:eastAsia="zh-CN"/>
        </w:rPr>
        <w:t>维护保养工作内容及要求见附件</w:t>
      </w:r>
      <w:r>
        <w:rPr>
          <w:rFonts w:hint="eastAsia"/>
          <w:sz w:val="24"/>
          <w:szCs w:val="24"/>
        </w:rPr>
        <w:t>。</w:t>
      </w:r>
    </w:p>
    <w:p w14:paraId="2BD80F54">
      <w:pPr>
        <w:numPr>
          <w:ilvl w:val="0"/>
          <w:numId w:val="1"/>
        </w:numPr>
        <w:spacing w:line="360" w:lineRule="auto"/>
        <w:rPr>
          <w:sz w:val="24"/>
          <w:szCs w:val="24"/>
        </w:rPr>
      </w:pPr>
      <w:r>
        <w:rPr>
          <w:rFonts w:hint="eastAsia"/>
          <w:sz w:val="24"/>
          <w:szCs w:val="24"/>
          <w:lang w:val="en-US" w:eastAsia="zh-CN"/>
        </w:rPr>
        <w:t>报价表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3836"/>
        <w:gridCol w:w="1563"/>
        <w:gridCol w:w="846"/>
        <w:gridCol w:w="2103"/>
      </w:tblGrid>
      <w:tr w14:paraId="6D2B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79" w:type="dxa"/>
            <w:vAlign w:val="center"/>
          </w:tcPr>
          <w:p w14:paraId="7712329D">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序号</w:t>
            </w:r>
          </w:p>
        </w:tc>
        <w:tc>
          <w:tcPr>
            <w:tcW w:w="3836" w:type="dxa"/>
            <w:vAlign w:val="center"/>
          </w:tcPr>
          <w:p w14:paraId="5A63E292">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项目名称</w:t>
            </w:r>
          </w:p>
        </w:tc>
        <w:tc>
          <w:tcPr>
            <w:tcW w:w="1563" w:type="dxa"/>
            <w:vAlign w:val="center"/>
          </w:tcPr>
          <w:p w14:paraId="25CE5F27">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单价</w:t>
            </w:r>
          </w:p>
        </w:tc>
        <w:tc>
          <w:tcPr>
            <w:tcW w:w="846" w:type="dxa"/>
            <w:vAlign w:val="center"/>
          </w:tcPr>
          <w:p w14:paraId="7454D3F6">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数量</w:t>
            </w:r>
          </w:p>
        </w:tc>
        <w:tc>
          <w:tcPr>
            <w:tcW w:w="2103" w:type="dxa"/>
            <w:vAlign w:val="center"/>
          </w:tcPr>
          <w:p w14:paraId="2BC4C6ED">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总价</w:t>
            </w:r>
          </w:p>
        </w:tc>
      </w:tr>
      <w:tr w14:paraId="56EE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79" w:type="dxa"/>
            <w:vAlign w:val="center"/>
          </w:tcPr>
          <w:p w14:paraId="5587E65D">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1</w:t>
            </w:r>
          </w:p>
        </w:tc>
        <w:tc>
          <w:tcPr>
            <w:tcW w:w="3836" w:type="dxa"/>
            <w:vAlign w:val="center"/>
          </w:tcPr>
          <w:p w14:paraId="0DA6108C">
            <w:pPr>
              <w:widowControl w:val="0"/>
              <w:numPr>
                <w:ilvl w:val="0"/>
                <w:numId w:val="0"/>
              </w:numPr>
              <w:spacing w:line="360" w:lineRule="auto"/>
              <w:jc w:val="center"/>
              <w:rPr>
                <w:rFonts w:hint="eastAsia"/>
                <w:sz w:val="24"/>
                <w:szCs w:val="24"/>
                <w:vertAlign w:val="baseline"/>
                <w:lang w:val="en-US" w:eastAsia="zh-CN"/>
              </w:rPr>
            </w:pPr>
            <w:r>
              <w:rPr>
                <w:rFonts w:hint="eastAsia"/>
                <w:sz w:val="24"/>
                <w:szCs w:val="24"/>
                <w:vertAlign w:val="baseline"/>
                <w:lang w:val="en-US" w:eastAsia="zh-CN"/>
              </w:rPr>
              <w:t>高压变电所设备维护保养服务项目</w:t>
            </w:r>
          </w:p>
        </w:tc>
        <w:tc>
          <w:tcPr>
            <w:tcW w:w="1563" w:type="dxa"/>
          </w:tcPr>
          <w:p w14:paraId="78DD67CF">
            <w:pPr>
              <w:widowControl w:val="0"/>
              <w:numPr>
                <w:ilvl w:val="0"/>
                <w:numId w:val="0"/>
              </w:numPr>
              <w:spacing w:line="360" w:lineRule="auto"/>
              <w:jc w:val="both"/>
              <w:rPr>
                <w:rFonts w:hint="eastAsia"/>
                <w:sz w:val="24"/>
                <w:szCs w:val="24"/>
                <w:vertAlign w:val="baseline"/>
                <w:lang w:val="en-US" w:eastAsia="zh-CN"/>
              </w:rPr>
            </w:pPr>
          </w:p>
        </w:tc>
        <w:tc>
          <w:tcPr>
            <w:tcW w:w="846" w:type="dxa"/>
            <w:vAlign w:val="center"/>
          </w:tcPr>
          <w:p w14:paraId="54CC1F29">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2年</w:t>
            </w:r>
          </w:p>
        </w:tc>
        <w:tc>
          <w:tcPr>
            <w:tcW w:w="2103" w:type="dxa"/>
          </w:tcPr>
          <w:p w14:paraId="236F58EA">
            <w:pPr>
              <w:widowControl w:val="0"/>
              <w:numPr>
                <w:ilvl w:val="0"/>
                <w:numId w:val="0"/>
              </w:numPr>
              <w:spacing w:line="360" w:lineRule="auto"/>
              <w:jc w:val="both"/>
              <w:rPr>
                <w:rFonts w:hint="eastAsia"/>
                <w:sz w:val="24"/>
                <w:szCs w:val="24"/>
                <w:vertAlign w:val="baseline"/>
                <w:lang w:val="en-US" w:eastAsia="zh-CN"/>
              </w:rPr>
            </w:pPr>
          </w:p>
        </w:tc>
      </w:tr>
      <w:tr w14:paraId="594B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79" w:type="dxa"/>
            <w:vAlign w:val="center"/>
          </w:tcPr>
          <w:p w14:paraId="58A59136">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2</w:t>
            </w:r>
          </w:p>
        </w:tc>
        <w:tc>
          <w:tcPr>
            <w:tcW w:w="3836" w:type="dxa"/>
            <w:vAlign w:val="center"/>
          </w:tcPr>
          <w:p w14:paraId="14541E5F">
            <w:pPr>
              <w:widowControl w:val="0"/>
              <w:numPr>
                <w:ilvl w:val="0"/>
                <w:numId w:val="0"/>
              </w:numPr>
              <w:spacing w:line="360" w:lineRule="auto"/>
              <w:jc w:val="center"/>
              <w:rPr>
                <w:rFonts w:hint="eastAsia"/>
                <w:sz w:val="24"/>
                <w:szCs w:val="24"/>
                <w:vertAlign w:val="baseline"/>
                <w:lang w:val="en-US" w:eastAsia="zh-CN"/>
              </w:rPr>
            </w:pPr>
            <w:r>
              <w:rPr>
                <w:rFonts w:hint="eastAsia"/>
                <w:sz w:val="24"/>
                <w:szCs w:val="24"/>
                <w:vertAlign w:val="baseline"/>
                <w:lang w:val="en-US" w:eastAsia="zh-CN"/>
              </w:rPr>
              <w:t>预防性实验测试</w:t>
            </w:r>
          </w:p>
        </w:tc>
        <w:tc>
          <w:tcPr>
            <w:tcW w:w="1563" w:type="dxa"/>
          </w:tcPr>
          <w:p w14:paraId="454B45D7">
            <w:pPr>
              <w:widowControl w:val="0"/>
              <w:numPr>
                <w:ilvl w:val="0"/>
                <w:numId w:val="0"/>
              </w:numPr>
              <w:spacing w:line="360" w:lineRule="auto"/>
              <w:jc w:val="both"/>
              <w:rPr>
                <w:rFonts w:hint="eastAsia"/>
                <w:sz w:val="24"/>
                <w:szCs w:val="24"/>
                <w:vertAlign w:val="baseline"/>
                <w:lang w:val="en-US" w:eastAsia="zh-CN"/>
              </w:rPr>
            </w:pPr>
          </w:p>
        </w:tc>
        <w:tc>
          <w:tcPr>
            <w:tcW w:w="846" w:type="dxa"/>
            <w:vAlign w:val="center"/>
          </w:tcPr>
          <w:p w14:paraId="485F01B4">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1次</w:t>
            </w:r>
            <w:bookmarkStart w:id="0" w:name="_GoBack"/>
            <w:bookmarkEnd w:id="0"/>
          </w:p>
        </w:tc>
        <w:tc>
          <w:tcPr>
            <w:tcW w:w="2103" w:type="dxa"/>
          </w:tcPr>
          <w:p w14:paraId="4BE4837E">
            <w:pPr>
              <w:widowControl w:val="0"/>
              <w:numPr>
                <w:ilvl w:val="0"/>
                <w:numId w:val="0"/>
              </w:numPr>
              <w:spacing w:line="360" w:lineRule="auto"/>
              <w:jc w:val="both"/>
              <w:rPr>
                <w:rFonts w:hint="eastAsia"/>
                <w:sz w:val="24"/>
                <w:szCs w:val="24"/>
                <w:vertAlign w:val="baseline"/>
                <w:lang w:val="en-US" w:eastAsia="zh-CN"/>
              </w:rPr>
            </w:pPr>
          </w:p>
        </w:tc>
      </w:tr>
      <w:tr w14:paraId="1417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127" w:type="dxa"/>
            <w:gridSpan w:val="5"/>
          </w:tcPr>
          <w:p w14:paraId="01A9E786">
            <w:pPr>
              <w:widowControl w:val="0"/>
              <w:numPr>
                <w:ilvl w:val="0"/>
                <w:numId w:val="0"/>
              </w:numPr>
              <w:spacing w:line="360" w:lineRule="auto"/>
              <w:jc w:val="both"/>
              <w:rPr>
                <w:rFonts w:hint="default"/>
                <w:sz w:val="24"/>
                <w:szCs w:val="24"/>
                <w:vertAlign w:val="baseline"/>
                <w:lang w:val="en-US" w:eastAsia="zh-CN"/>
              </w:rPr>
            </w:pPr>
            <w:r>
              <w:rPr>
                <w:rFonts w:hint="eastAsia"/>
                <w:sz w:val="24"/>
                <w:szCs w:val="24"/>
                <w:vertAlign w:val="baseline"/>
                <w:lang w:val="en-US" w:eastAsia="zh-CN"/>
              </w:rPr>
              <w:t>含税总价：</w:t>
            </w:r>
            <w:r>
              <w:rPr>
                <w:rFonts w:hint="eastAsia"/>
                <w:sz w:val="24"/>
                <w:szCs w:val="24"/>
                <w:u w:val="single"/>
                <w:vertAlign w:val="baseline"/>
                <w:lang w:val="en-US" w:eastAsia="zh-CN"/>
              </w:rPr>
              <w:t xml:space="preserve">                              元</w:t>
            </w:r>
          </w:p>
        </w:tc>
      </w:tr>
    </w:tbl>
    <w:p w14:paraId="5A394396">
      <w:pPr>
        <w:numPr>
          <w:ilvl w:val="0"/>
          <w:numId w:val="1"/>
        </w:numPr>
        <w:spacing w:line="360" w:lineRule="auto"/>
        <w:rPr>
          <w:sz w:val="24"/>
          <w:szCs w:val="24"/>
        </w:rPr>
      </w:pPr>
      <w:r>
        <w:rPr>
          <w:rFonts w:hint="eastAsia"/>
          <w:sz w:val="24"/>
          <w:szCs w:val="24"/>
          <w:lang w:val="en-US" w:eastAsia="zh-CN"/>
        </w:rPr>
        <w:t>维护保养工作内容及要求响应情况</w:t>
      </w:r>
    </w:p>
    <w:p w14:paraId="0986C812">
      <w:pPr>
        <w:spacing w:line="360" w:lineRule="auto"/>
        <w:ind w:firstLine="420" w:firstLineChars="0"/>
        <w:rPr>
          <w:rFonts w:hint="eastAsia"/>
          <w:sz w:val="24"/>
          <w:szCs w:val="24"/>
          <w:u w:val="single"/>
          <w:lang w:val="en-US" w:eastAsia="zh-CN"/>
        </w:rPr>
      </w:pPr>
      <w:r>
        <w:rPr>
          <w:rFonts w:hint="eastAsia"/>
          <w:sz w:val="24"/>
          <w:szCs w:val="24"/>
          <w:lang w:val="en-US" w:eastAsia="zh-CN"/>
        </w:rPr>
        <w:t>是否完全响应：</w:t>
      </w:r>
      <w:r>
        <w:rPr>
          <w:rFonts w:hint="eastAsia"/>
          <w:sz w:val="24"/>
          <w:szCs w:val="24"/>
          <w:u w:val="single"/>
          <w:lang w:val="en-US" w:eastAsia="zh-CN"/>
        </w:rPr>
        <w:t xml:space="preserve">               </w:t>
      </w:r>
    </w:p>
    <w:p w14:paraId="77A7453A">
      <w:pPr>
        <w:spacing w:line="360" w:lineRule="auto"/>
        <w:ind w:firstLine="420" w:firstLineChars="0"/>
        <w:rPr>
          <w:rFonts w:hint="default"/>
          <w:sz w:val="24"/>
          <w:szCs w:val="24"/>
          <w:u w:val="single"/>
          <w:lang w:val="en-US" w:eastAsia="zh-CN"/>
        </w:rPr>
      </w:pPr>
    </w:p>
    <w:p w14:paraId="227579CE">
      <w:pPr>
        <w:numPr>
          <w:ilvl w:val="0"/>
          <w:numId w:val="1"/>
        </w:numPr>
        <w:spacing w:line="360" w:lineRule="auto"/>
        <w:ind w:left="0" w:leftChars="0" w:firstLine="0" w:firstLineChars="0"/>
        <w:rPr>
          <w:rFonts w:hint="eastAsia" w:ascii="宋体" w:hAnsi="宋体" w:eastAsia="宋体" w:cs="宋体"/>
          <w:sz w:val="24"/>
          <w:szCs w:val="24"/>
          <w:u w:val="single"/>
        </w:rPr>
      </w:pPr>
      <w:r>
        <w:rPr>
          <w:rFonts w:hint="eastAsia" w:ascii="宋体" w:hAnsi="宋体" w:eastAsia="宋体" w:cs="宋体"/>
          <w:sz w:val="24"/>
          <w:szCs w:val="24"/>
        </w:rPr>
        <w:t>投标报价有效期限：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F62EBDA">
      <w:pPr>
        <w:widowControl w:val="0"/>
        <w:numPr>
          <w:ilvl w:val="0"/>
          <w:numId w:val="0"/>
        </w:numPr>
        <w:spacing w:line="360" w:lineRule="auto"/>
        <w:jc w:val="both"/>
        <w:rPr>
          <w:rFonts w:hint="eastAsia" w:ascii="宋体" w:hAnsi="宋体" w:eastAsia="宋体" w:cs="宋体"/>
          <w:sz w:val="24"/>
          <w:szCs w:val="24"/>
          <w:u w:val="single"/>
        </w:rPr>
      </w:pPr>
    </w:p>
    <w:p w14:paraId="5402900F">
      <w:pPr>
        <w:numPr>
          <w:ilvl w:val="0"/>
          <w:numId w:val="1"/>
        </w:numPr>
        <w:spacing w:line="360" w:lineRule="auto"/>
        <w:ind w:left="0" w:leftChars="0" w:firstLine="0" w:firstLineChars="0"/>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投标人相应的资质文件复印件盖章</w:t>
      </w:r>
    </w:p>
    <w:p w14:paraId="0CAB363A">
      <w:pPr>
        <w:widowControl/>
        <w:jc w:val="left"/>
        <w:rPr>
          <w:rFonts w:ascii="宋体" w:hAnsi="宋体" w:eastAsia="宋体" w:cs="宋体"/>
          <w:color w:val="000000"/>
          <w:kern w:val="0"/>
          <w:sz w:val="24"/>
          <w:szCs w:val="24"/>
          <w:lang w:bidi="ar"/>
        </w:rPr>
      </w:pPr>
      <w:r>
        <w:rPr>
          <w:rFonts w:hint="eastAsia" w:ascii="宋体" w:hAnsi="宋体" w:eastAsia="宋体" w:cs="宋体"/>
          <w:sz w:val="24"/>
          <w:szCs w:val="24"/>
        </w:rPr>
        <w:t xml:space="preserve">    </w:t>
      </w:r>
    </w:p>
    <w:p w14:paraId="7C567996">
      <w:pPr>
        <w:ind w:firstLine="5040" w:firstLineChars="1800"/>
        <w:rPr>
          <w:sz w:val="28"/>
          <w:szCs w:val="28"/>
          <w:highlight w:val="yellow"/>
        </w:rPr>
      </w:pPr>
    </w:p>
    <w:p w14:paraId="164D4A22">
      <w:pPr>
        <w:ind w:firstLine="5320" w:firstLineChars="1900"/>
        <w:rPr>
          <w:sz w:val="28"/>
          <w:szCs w:val="28"/>
        </w:rPr>
      </w:pPr>
      <w:r>
        <w:rPr>
          <w:rFonts w:hint="eastAsia"/>
          <w:sz w:val="28"/>
          <w:szCs w:val="28"/>
        </w:rPr>
        <w:t>企业名称（盖章）：</w:t>
      </w:r>
    </w:p>
    <w:p w14:paraId="6A2DA937">
      <w:pPr>
        <w:ind w:firstLine="5320" w:firstLineChars="1900"/>
        <w:rPr>
          <w:sz w:val="28"/>
          <w:szCs w:val="28"/>
        </w:rPr>
      </w:pPr>
    </w:p>
    <w:p w14:paraId="7B13A905">
      <w:pPr>
        <w:ind w:firstLine="5320" w:firstLineChars="1900"/>
        <w:rPr>
          <w:rFonts w:hint="eastAsia"/>
          <w:sz w:val="28"/>
          <w:szCs w:val="28"/>
        </w:rPr>
      </w:pPr>
      <w:r>
        <w:rPr>
          <w:rFonts w:hint="eastAsia"/>
          <w:sz w:val="28"/>
          <w:szCs w:val="28"/>
        </w:rPr>
        <w:t>日期：</w:t>
      </w:r>
    </w:p>
    <w:p w14:paraId="2E267360">
      <w:pPr>
        <w:rPr>
          <w:rFonts w:hint="eastAsia"/>
          <w:sz w:val="28"/>
          <w:szCs w:val="28"/>
        </w:rPr>
      </w:pPr>
      <w:r>
        <w:rPr>
          <w:rFonts w:hint="eastAsia"/>
          <w:sz w:val="28"/>
          <w:szCs w:val="28"/>
        </w:rPr>
        <w:br w:type="page"/>
      </w:r>
    </w:p>
    <w:p w14:paraId="1EEC614F">
      <w:pPr>
        <w:rPr>
          <w:rFonts w:hint="eastAsia"/>
          <w:sz w:val="24"/>
          <w:szCs w:val="24"/>
          <w:lang w:val="en-US" w:eastAsia="zh-CN"/>
        </w:rPr>
      </w:pPr>
      <w:r>
        <w:rPr>
          <w:rFonts w:hint="eastAsia"/>
          <w:sz w:val="28"/>
          <w:szCs w:val="28"/>
          <w:lang w:val="en-US" w:eastAsia="zh-CN"/>
        </w:rPr>
        <w:t>附件：</w:t>
      </w:r>
      <w:r>
        <w:rPr>
          <w:rFonts w:hint="eastAsia"/>
          <w:b/>
          <w:bCs/>
          <w:sz w:val="24"/>
          <w:szCs w:val="24"/>
          <w:lang w:val="en-US" w:eastAsia="zh-CN"/>
        </w:rPr>
        <w:t>上海市保健医疗中心高压变电所设备维护保养服务项目工作内容及要求</w:t>
      </w:r>
    </w:p>
    <w:p w14:paraId="4E958E61">
      <w:pPr>
        <w:pStyle w:val="20"/>
        <w:pageBreakBefore w:val="0"/>
        <w:numPr>
          <w:ilvl w:val="0"/>
          <w:numId w:val="2"/>
        </w:numPr>
        <w:kinsoku/>
        <w:wordWrap/>
        <w:overflowPunct/>
        <w:topLinePunct w:val="0"/>
        <w:autoSpaceDE/>
        <w:autoSpaceDN/>
        <w:bidi w:val="0"/>
        <w:spacing w:line="360" w:lineRule="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服务期内，</w:t>
      </w:r>
      <w:r>
        <w:rPr>
          <w:rFonts w:hint="eastAsia" w:ascii="宋体" w:hAnsi="宋体" w:cs="宋体"/>
          <w:sz w:val="21"/>
          <w:szCs w:val="21"/>
          <w:lang w:val="en-US" w:eastAsia="zh-CN"/>
        </w:rPr>
        <w:t>投标方</w:t>
      </w:r>
      <w:r>
        <w:rPr>
          <w:rFonts w:hint="default" w:ascii="宋体" w:hAnsi="宋体" w:eastAsia="宋体" w:cs="宋体"/>
          <w:sz w:val="21"/>
          <w:szCs w:val="21"/>
          <w:lang w:val="en-US" w:eastAsia="zh-CN"/>
        </w:rPr>
        <w:t>每月一次巡视，一年一次设备清扫维护、检查、紧固，每次服务的具体时间由双方另行协商确认</w:t>
      </w:r>
      <w:r>
        <w:rPr>
          <w:rFonts w:hint="eastAsia" w:ascii="宋体" w:hAnsi="宋体" w:cs="宋体"/>
          <w:sz w:val="21"/>
          <w:szCs w:val="21"/>
          <w:lang w:val="en-US" w:eastAsia="zh-CN"/>
        </w:rPr>
        <w:t>，巡视记录需留档纸质记录。</w:t>
      </w:r>
    </w:p>
    <w:p w14:paraId="1D48BE2B">
      <w:pPr>
        <w:pStyle w:val="20"/>
        <w:pageBreakBefore w:val="0"/>
        <w:numPr>
          <w:ilvl w:val="0"/>
          <w:numId w:val="2"/>
        </w:numPr>
        <w:kinsoku/>
        <w:wordWrap/>
        <w:overflowPunct/>
        <w:topLinePunct w:val="0"/>
        <w:autoSpaceDE/>
        <w:autoSpaceDN/>
        <w:bidi w:val="0"/>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服务期内对变电所进行一次预防性实验测试，严格按照规范与要求执行。</w:t>
      </w:r>
    </w:p>
    <w:p w14:paraId="5D54C35F">
      <w:pPr>
        <w:pStyle w:val="20"/>
        <w:pageBreakBefore w:val="0"/>
        <w:numPr>
          <w:ilvl w:val="0"/>
          <w:numId w:val="2"/>
        </w:numPr>
        <w:kinsoku/>
        <w:wordWrap/>
        <w:overflowPunct/>
        <w:topLinePunct w:val="0"/>
        <w:autoSpaceDE/>
        <w:autoSpaceDN/>
        <w:bidi w:val="0"/>
        <w:spacing w:line="360" w:lineRule="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10kV变压器的一年一次的清扫维护、检查及紧固。</w:t>
      </w:r>
    </w:p>
    <w:p w14:paraId="06CAAAE5">
      <w:pPr>
        <w:pStyle w:val="20"/>
        <w:pageBreakBefore w:val="0"/>
        <w:numPr>
          <w:ilvl w:val="0"/>
          <w:numId w:val="2"/>
        </w:numPr>
        <w:kinsoku/>
        <w:wordWrap/>
        <w:overflowPunct/>
        <w:topLinePunct w:val="0"/>
        <w:autoSpaceDE/>
        <w:autoSpaceDN/>
        <w:bidi w:val="0"/>
        <w:spacing w:line="360" w:lineRule="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10kV高压成套配电柜、10kV电力电缆线路、低压成套配电柜、直流屏、主变母线及低压母线槽设备一年一次的清扫维护。</w:t>
      </w:r>
      <w:r>
        <w:rPr>
          <w:rFonts w:hint="default" w:ascii="宋体" w:hAnsi="宋体" w:eastAsia="宋体" w:cs="宋体"/>
          <w:sz w:val="21"/>
          <w:szCs w:val="21"/>
          <w:lang w:val="en-US" w:eastAsia="zh-CN"/>
        </w:rPr>
        <w:tab/>
      </w:r>
    </w:p>
    <w:p w14:paraId="26C4AD99">
      <w:pPr>
        <w:pStyle w:val="20"/>
        <w:pageBreakBefore w:val="0"/>
        <w:numPr>
          <w:ilvl w:val="0"/>
          <w:numId w:val="2"/>
        </w:numPr>
        <w:kinsoku/>
        <w:wordWrap/>
        <w:overflowPunct/>
        <w:topLinePunct w:val="0"/>
        <w:autoSpaceDE/>
        <w:autoSpaceDN/>
        <w:bidi w:val="0"/>
        <w:spacing w:line="360" w:lineRule="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维保时，</w:t>
      </w:r>
      <w:r>
        <w:rPr>
          <w:rFonts w:hint="eastAsia" w:ascii="宋体" w:hAnsi="宋体" w:cs="宋体"/>
          <w:sz w:val="21"/>
          <w:szCs w:val="21"/>
          <w:lang w:val="en-US" w:eastAsia="zh-CN"/>
        </w:rPr>
        <w:t>投标方</w:t>
      </w:r>
      <w:r>
        <w:rPr>
          <w:rFonts w:hint="default" w:ascii="宋体" w:hAnsi="宋体" w:eastAsia="宋体" w:cs="宋体"/>
          <w:sz w:val="21"/>
          <w:szCs w:val="21"/>
          <w:lang w:val="en-US" w:eastAsia="zh-CN"/>
        </w:rPr>
        <w:t>发现存在需要更换元器件、零部件等情形的，需及时向</w:t>
      </w:r>
      <w:r>
        <w:rPr>
          <w:rFonts w:hint="eastAsia" w:ascii="宋体" w:hAnsi="宋体" w:cs="宋体"/>
          <w:sz w:val="21"/>
          <w:szCs w:val="21"/>
          <w:lang w:val="en-US" w:eastAsia="zh-CN"/>
        </w:rPr>
        <w:t>需求方</w:t>
      </w:r>
      <w:r>
        <w:rPr>
          <w:rFonts w:hint="default" w:ascii="宋体" w:hAnsi="宋体" w:eastAsia="宋体" w:cs="宋体"/>
          <w:sz w:val="21"/>
          <w:szCs w:val="21"/>
          <w:lang w:val="en-US" w:eastAsia="zh-CN"/>
        </w:rPr>
        <w:t>提出</w:t>
      </w:r>
      <w:r>
        <w:rPr>
          <w:rFonts w:hint="eastAsia" w:ascii="宋体" w:hAnsi="宋体" w:eastAsia="宋体" w:cs="宋体"/>
          <w:sz w:val="21"/>
          <w:szCs w:val="21"/>
          <w:lang w:val="en-US" w:eastAsia="zh-CN"/>
        </w:rPr>
        <w:t>，经</w:t>
      </w:r>
      <w:r>
        <w:rPr>
          <w:rFonts w:hint="eastAsia" w:ascii="宋体" w:hAnsi="宋体" w:cs="宋体"/>
          <w:sz w:val="21"/>
          <w:szCs w:val="21"/>
          <w:lang w:val="en-US" w:eastAsia="zh-CN"/>
        </w:rPr>
        <w:t>需求方</w:t>
      </w:r>
      <w:r>
        <w:rPr>
          <w:rFonts w:hint="eastAsia" w:ascii="宋体" w:hAnsi="宋体" w:eastAsia="宋体" w:cs="宋体"/>
          <w:sz w:val="21"/>
          <w:szCs w:val="21"/>
          <w:lang w:val="en-US" w:eastAsia="zh-CN"/>
        </w:rPr>
        <w:t>审核同意后进行采购更换。</w:t>
      </w:r>
    </w:p>
    <w:p w14:paraId="4342553C">
      <w:pPr>
        <w:pStyle w:val="20"/>
        <w:pageBreakBefore w:val="0"/>
        <w:numPr>
          <w:ilvl w:val="0"/>
          <w:numId w:val="2"/>
        </w:numPr>
        <w:kinsoku/>
        <w:wordWrap/>
        <w:overflowPunct/>
        <w:topLinePunct w:val="0"/>
        <w:autoSpaceDE/>
        <w:autoSpaceDN/>
        <w:bidi w:val="0"/>
        <w:spacing w:line="360" w:lineRule="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每两个月进行一次10kV变电所内电气设备的巡查工作。</w:t>
      </w:r>
    </w:p>
    <w:p w14:paraId="5E857EF5">
      <w:pPr>
        <w:pStyle w:val="20"/>
        <w:pageBreakBefore w:val="0"/>
        <w:numPr>
          <w:ilvl w:val="0"/>
          <w:numId w:val="2"/>
        </w:numPr>
        <w:kinsoku/>
        <w:wordWrap/>
        <w:overflowPunct/>
        <w:topLinePunct w:val="0"/>
        <w:autoSpaceDE/>
        <w:autoSpaceDN/>
        <w:bidi w:val="0"/>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投标方</w:t>
      </w:r>
      <w:r>
        <w:rPr>
          <w:rFonts w:hint="default" w:ascii="宋体" w:hAnsi="宋体" w:eastAsia="宋体" w:cs="宋体"/>
          <w:sz w:val="21"/>
          <w:szCs w:val="21"/>
          <w:lang w:val="en-US" w:eastAsia="zh-CN"/>
        </w:rPr>
        <w:t>负责10kV变电所内电气设备的定期巡查、维护及保养工作，并严格按照国家电网公司颁布的关于电力安全运行、维护、保养等方面的规章制度和规程执行，保障变电所内的各类设备设施正常运转。</w:t>
      </w:r>
    </w:p>
    <w:p w14:paraId="2E39A96E">
      <w:pPr>
        <w:pStyle w:val="20"/>
        <w:pageBreakBefore w:val="0"/>
        <w:numPr>
          <w:ilvl w:val="0"/>
          <w:numId w:val="0"/>
        </w:numPr>
        <w:kinsoku/>
        <w:wordWrap/>
        <w:overflowPunct/>
        <w:topLinePunct w:val="0"/>
        <w:autoSpaceDE/>
        <w:autoSpaceDN/>
        <w:bidi w:val="0"/>
        <w:spacing w:line="360" w:lineRule="auto"/>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8、投标方</w:t>
      </w:r>
      <w:r>
        <w:rPr>
          <w:rFonts w:hint="default" w:ascii="宋体" w:hAnsi="宋体" w:eastAsia="宋体" w:cs="宋体"/>
          <w:sz w:val="21"/>
          <w:szCs w:val="21"/>
          <w:lang w:val="en-US" w:eastAsia="zh-CN"/>
        </w:rPr>
        <w:t>派出的服务人员须遵守相关设备的安全操作规程，特种作业人员要求持有</w:t>
      </w:r>
      <w:r>
        <w:rPr>
          <w:rFonts w:hint="eastAsia" w:ascii="宋体" w:hAnsi="宋体" w:cs="宋体"/>
          <w:sz w:val="21"/>
          <w:szCs w:val="21"/>
          <w:lang w:val="en-US" w:eastAsia="zh-CN"/>
        </w:rPr>
        <w:t>《</w:t>
      </w:r>
      <w:r>
        <w:rPr>
          <w:rFonts w:hint="default" w:ascii="宋体" w:hAnsi="宋体" w:eastAsia="宋体" w:cs="宋体"/>
          <w:sz w:val="21"/>
          <w:szCs w:val="21"/>
          <w:lang w:val="en-US" w:eastAsia="zh-CN"/>
        </w:rPr>
        <w:t>高压电工进网作业许可证</w:t>
      </w:r>
      <w:r>
        <w:rPr>
          <w:rFonts w:hint="eastAsia" w:ascii="宋体" w:hAnsi="宋体" w:cs="宋体"/>
          <w:sz w:val="21"/>
          <w:szCs w:val="21"/>
          <w:lang w:val="en-US" w:eastAsia="zh-CN"/>
        </w:rPr>
        <w:t>》</w:t>
      </w:r>
      <w:r>
        <w:rPr>
          <w:rFonts w:hint="default" w:ascii="宋体" w:hAnsi="宋体" w:eastAsia="宋体" w:cs="宋体"/>
          <w:sz w:val="21"/>
          <w:szCs w:val="21"/>
          <w:lang w:val="en-US" w:eastAsia="zh-CN"/>
        </w:rPr>
        <w:t>。同时，</w:t>
      </w:r>
      <w:r>
        <w:rPr>
          <w:rFonts w:hint="eastAsia" w:ascii="宋体" w:hAnsi="宋体" w:cs="宋体"/>
          <w:sz w:val="21"/>
          <w:szCs w:val="21"/>
          <w:lang w:val="en-US" w:eastAsia="zh-CN"/>
        </w:rPr>
        <w:t>投标方</w:t>
      </w:r>
      <w:r>
        <w:rPr>
          <w:rFonts w:hint="default" w:ascii="宋体" w:hAnsi="宋体" w:eastAsia="宋体" w:cs="宋体"/>
          <w:sz w:val="21"/>
          <w:szCs w:val="21"/>
          <w:lang w:val="en-US" w:eastAsia="zh-CN"/>
        </w:rPr>
        <w:t>服务人员须遵守相关安全规定，按要求穿戴好防护用品（如安全帽、安全鞋），佩戴好维保所需的相关工具。变电所中的绝缘地毯、绝缘手套及套鞋等工具需年检的也由投标</w:t>
      </w:r>
      <w:r>
        <w:rPr>
          <w:rFonts w:hint="eastAsia" w:ascii="宋体" w:hAnsi="宋体" w:cs="宋体"/>
          <w:sz w:val="21"/>
          <w:szCs w:val="21"/>
          <w:lang w:val="en-US" w:eastAsia="zh-CN"/>
        </w:rPr>
        <w:t>方</w:t>
      </w:r>
      <w:r>
        <w:rPr>
          <w:rFonts w:hint="default" w:ascii="宋体" w:hAnsi="宋体" w:eastAsia="宋体" w:cs="宋体"/>
          <w:sz w:val="21"/>
          <w:szCs w:val="21"/>
          <w:lang w:val="en-US" w:eastAsia="zh-CN"/>
        </w:rPr>
        <w:t>安排服务人员去年检。</w:t>
      </w:r>
    </w:p>
    <w:p w14:paraId="238310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Theme="minorEastAsia"/>
          <w:sz w:val="28"/>
          <w:szCs w:val="28"/>
          <w:lang w:val="en-US" w:eastAsia="zh-CN"/>
        </w:rPr>
      </w:pPr>
    </w:p>
    <w:sectPr>
      <w:foot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C03C">
    <w:pPr>
      <w:spacing w:line="174" w:lineRule="auto"/>
      <w:ind w:left="4299"/>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5D7A7"/>
    <w:multiLevelType w:val="singleLevel"/>
    <w:tmpl w:val="0975D7A7"/>
    <w:lvl w:ilvl="0" w:tentative="0">
      <w:start w:val="3"/>
      <w:numFmt w:val="chineseCounting"/>
      <w:suff w:val="nothing"/>
      <w:lvlText w:val="%1、"/>
      <w:lvlJc w:val="left"/>
      <w:rPr>
        <w:rFonts w:hint="eastAsia"/>
      </w:rPr>
    </w:lvl>
  </w:abstractNum>
  <w:abstractNum w:abstractNumId="1">
    <w:nsid w:val="704765A1"/>
    <w:multiLevelType w:val="singleLevel"/>
    <w:tmpl w:val="704765A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iZTBmNmJlMTYwYjBlNjczZGZjNzRhNDczMmI5NmIifQ=="/>
  </w:docVars>
  <w:rsids>
    <w:rsidRoot w:val="009F696A"/>
    <w:rsid w:val="00000250"/>
    <w:rsid w:val="00011771"/>
    <w:rsid w:val="000417FF"/>
    <w:rsid w:val="00073E9F"/>
    <w:rsid w:val="00120314"/>
    <w:rsid w:val="001246EC"/>
    <w:rsid w:val="00134489"/>
    <w:rsid w:val="0013469D"/>
    <w:rsid w:val="0018360C"/>
    <w:rsid w:val="001B0180"/>
    <w:rsid w:val="001B1B81"/>
    <w:rsid w:val="00204AA0"/>
    <w:rsid w:val="00212AE2"/>
    <w:rsid w:val="00215908"/>
    <w:rsid w:val="00234E93"/>
    <w:rsid w:val="002434DE"/>
    <w:rsid w:val="0025630F"/>
    <w:rsid w:val="00286286"/>
    <w:rsid w:val="002C502E"/>
    <w:rsid w:val="00326A37"/>
    <w:rsid w:val="00356C25"/>
    <w:rsid w:val="0039153D"/>
    <w:rsid w:val="003A01C9"/>
    <w:rsid w:val="003B2571"/>
    <w:rsid w:val="003E3656"/>
    <w:rsid w:val="003F5D68"/>
    <w:rsid w:val="003F6CF8"/>
    <w:rsid w:val="00424AC2"/>
    <w:rsid w:val="004507BF"/>
    <w:rsid w:val="004811F1"/>
    <w:rsid w:val="00491A01"/>
    <w:rsid w:val="004C563F"/>
    <w:rsid w:val="00510032"/>
    <w:rsid w:val="00513424"/>
    <w:rsid w:val="00521C75"/>
    <w:rsid w:val="00554C06"/>
    <w:rsid w:val="0059244F"/>
    <w:rsid w:val="005A4590"/>
    <w:rsid w:val="005C59BC"/>
    <w:rsid w:val="005E7F81"/>
    <w:rsid w:val="005F3A10"/>
    <w:rsid w:val="005F5A4F"/>
    <w:rsid w:val="00620CA7"/>
    <w:rsid w:val="006245EF"/>
    <w:rsid w:val="00634D78"/>
    <w:rsid w:val="00637C2F"/>
    <w:rsid w:val="00643AE1"/>
    <w:rsid w:val="00645F44"/>
    <w:rsid w:val="0065613A"/>
    <w:rsid w:val="00666B82"/>
    <w:rsid w:val="00667B3F"/>
    <w:rsid w:val="00672A03"/>
    <w:rsid w:val="006804D2"/>
    <w:rsid w:val="006806A9"/>
    <w:rsid w:val="006F3E70"/>
    <w:rsid w:val="007218B5"/>
    <w:rsid w:val="00724B29"/>
    <w:rsid w:val="00726AF6"/>
    <w:rsid w:val="00732008"/>
    <w:rsid w:val="00765240"/>
    <w:rsid w:val="00773FA8"/>
    <w:rsid w:val="007A022F"/>
    <w:rsid w:val="007F0F02"/>
    <w:rsid w:val="007F1414"/>
    <w:rsid w:val="008028B1"/>
    <w:rsid w:val="008069BC"/>
    <w:rsid w:val="0081764A"/>
    <w:rsid w:val="00860185"/>
    <w:rsid w:val="008743D5"/>
    <w:rsid w:val="0088405A"/>
    <w:rsid w:val="008A5859"/>
    <w:rsid w:val="008C106F"/>
    <w:rsid w:val="008D053C"/>
    <w:rsid w:val="008E5808"/>
    <w:rsid w:val="008E5FF8"/>
    <w:rsid w:val="008F1583"/>
    <w:rsid w:val="008F659A"/>
    <w:rsid w:val="0090354A"/>
    <w:rsid w:val="00924F09"/>
    <w:rsid w:val="00944949"/>
    <w:rsid w:val="00945ED1"/>
    <w:rsid w:val="0094749C"/>
    <w:rsid w:val="009600C4"/>
    <w:rsid w:val="009643FE"/>
    <w:rsid w:val="00967B29"/>
    <w:rsid w:val="00982549"/>
    <w:rsid w:val="009B6DD5"/>
    <w:rsid w:val="009F489C"/>
    <w:rsid w:val="009F696A"/>
    <w:rsid w:val="00A1133C"/>
    <w:rsid w:val="00A16D38"/>
    <w:rsid w:val="00A32199"/>
    <w:rsid w:val="00A64AE3"/>
    <w:rsid w:val="00A83BA7"/>
    <w:rsid w:val="00AC0592"/>
    <w:rsid w:val="00AD6D28"/>
    <w:rsid w:val="00AE7F29"/>
    <w:rsid w:val="00AF0419"/>
    <w:rsid w:val="00AF23BC"/>
    <w:rsid w:val="00B02AC7"/>
    <w:rsid w:val="00B43021"/>
    <w:rsid w:val="00B934F9"/>
    <w:rsid w:val="00BD6AA6"/>
    <w:rsid w:val="00BD6B55"/>
    <w:rsid w:val="00BE71FA"/>
    <w:rsid w:val="00C038E8"/>
    <w:rsid w:val="00C265E1"/>
    <w:rsid w:val="00C33806"/>
    <w:rsid w:val="00C74494"/>
    <w:rsid w:val="00C77E85"/>
    <w:rsid w:val="00C869F6"/>
    <w:rsid w:val="00CD4361"/>
    <w:rsid w:val="00CE3A32"/>
    <w:rsid w:val="00D02157"/>
    <w:rsid w:val="00D73C87"/>
    <w:rsid w:val="00D76FEC"/>
    <w:rsid w:val="00DC0194"/>
    <w:rsid w:val="00E66F2D"/>
    <w:rsid w:val="00E7139F"/>
    <w:rsid w:val="00E94DA3"/>
    <w:rsid w:val="00EA36A0"/>
    <w:rsid w:val="00EB0FE2"/>
    <w:rsid w:val="00EF7CF2"/>
    <w:rsid w:val="00F12092"/>
    <w:rsid w:val="00F1504D"/>
    <w:rsid w:val="00F17B51"/>
    <w:rsid w:val="00F244EE"/>
    <w:rsid w:val="00FC0108"/>
    <w:rsid w:val="00FC3495"/>
    <w:rsid w:val="00FD70B5"/>
    <w:rsid w:val="00FF111F"/>
    <w:rsid w:val="017936BE"/>
    <w:rsid w:val="06443FE6"/>
    <w:rsid w:val="089F0A54"/>
    <w:rsid w:val="0C203C91"/>
    <w:rsid w:val="1A552BA0"/>
    <w:rsid w:val="1C597F1C"/>
    <w:rsid w:val="20D52267"/>
    <w:rsid w:val="228C4E88"/>
    <w:rsid w:val="24EA3E07"/>
    <w:rsid w:val="286B525F"/>
    <w:rsid w:val="28C83DB8"/>
    <w:rsid w:val="2A497822"/>
    <w:rsid w:val="2A497DCA"/>
    <w:rsid w:val="2CE37ABA"/>
    <w:rsid w:val="2DE10854"/>
    <w:rsid w:val="3317335F"/>
    <w:rsid w:val="33260CBB"/>
    <w:rsid w:val="33270ADB"/>
    <w:rsid w:val="34BA37F6"/>
    <w:rsid w:val="387B3D62"/>
    <w:rsid w:val="390C2146"/>
    <w:rsid w:val="3C99059E"/>
    <w:rsid w:val="41200E85"/>
    <w:rsid w:val="426B0173"/>
    <w:rsid w:val="42985F69"/>
    <w:rsid w:val="431F6C99"/>
    <w:rsid w:val="465A0995"/>
    <w:rsid w:val="4A363FCD"/>
    <w:rsid w:val="4AB97C54"/>
    <w:rsid w:val="4BDE7972"/>
    <w:rsid w:val="4D7F33D7"/>
    <w:rsid w:val="4F7320D0"/>
    <w:rsid w:val="50000BFA"/>
    <w:rsid w:val="50207701"/>
    <w:rsid w:val="534D6FF0"/>
    <w:rsid w:val="538E1C7E"/>
    <w:rsid w:val="544B7342"/>
    <w:rsid w:val="549A75A2"/>
    <w:rsid w:val="56654771"/>
    <w:rsid w:val="575B11B0"/>
    <w:rsid w:val="585F62DF"/>
    <w:rsid w:val="58982D6F"/>
    <w:rsid w:val="59136D99"/>
    <w:rsid w:val="59E3084A"/>
    <w:rsid w:val="5E2D4789"/>
    <w:rsid w:val="624A590A"/>
    <w:rsid w:val="62C92CD3"/>
    <w:rsid w:val="63533FB2"/>
    <w:rsid w:val="65926B24"/>
    <w:rsid w:val="69201496"/>
    <w:rsid w:val="69835E08"/>
    <w:rsid w:val="71684188"/>
    <w:rsid w:val="71EB4744"/>
    <w:rsid w:val="72354D07"/>
    <w:rsid w:val="73BC788B"/>
    <w:rsid w:val="772C3FEA"/>
    <w:rsid w:val="78665EC7"/>
    <w:rsid w:val="7B540CE3"/>
    <w:rsid w:val="7CD662C0"/>
    <w:rsid w:val="7F8B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font11"/>
    <w:basedOn w:val="8"/>
    <w:autoRedefine/>
    <w:qFormat/>
    <w:uiPriority w:val="0"/>
    <w:rPr>
      <w:rFonts w:hint="default" w:ascii="Calibri" w:hAnsi="Calibri" w:cs="Calibri"/>
      <w:color w:val="000000"/>
      <w:sz w:val="20"/>
      <w:szCs w:val="20"/>
      <w:u w:val="none"/>
    </w:rPr>
  </w:style>
  <w:style w:type="character" w:customStyle="1" w:styleId="12">
    <w:name w:val="font01"/>
    <w:basedOn w:val="8"/>
    <w:autoRedefine/>
    <w:qFormat/>
    <w:uiPriority w:val="0"/>
    <w:rPr>
      <w:rFonts w:hint="eastAsia" w:ascii="宋体" w:hAnsi="宋体" w:eastAsia="宋体" w:cs="宋体"/>
      <w:color w:val="000000"/>
      <w:sz w:val="20"/>
      <w:szCs w:val="20"/>
      <w:u w:val="none"/>
    </w:rPr>
  </w:style>
  <w:style w:type="character" w:customStyle="1" w:styleId="13">
    <w:name w:val="font41"/>
    <w:basedOn w:val="8"/>
    <w:autoRedefine/>
    <w:qFormat/>
    <w:uiPriority w:val="0"/>
    <w:rPr>
      <w:rFonts w:hint="eastAsia" w:ascii="宋体" w:hAnsi="宋体" w:eastAsia="宋体" w:cs="宋体"/>
      <w:color w:val="000000"/>
      <w:sz w:val="21"/>
      <w:szCs w:val="21"/>
      <w:u w:val="none"/>
    </w:rPr>
  </w:style>
  <w:style w:type="character" w:customStyle="1" w:styleId="14">
    <w:name w:val="font51"/>
    <w:basedOn w:val="8"/>
    <w:autoRedefine/>
    <w:qFormat/>
    <w:uiPriority w:val="0"/>
    <w:rPr>
      <w:rFonts w:hint="eastAsia" w:ascii="宋体" w:hAnsi="宋体" w:eastAsia="宋体" w:cs="宋体"/>
      <w:color w:val="000000"/>
      <w:sz w:val="21"/>
      <w:szCs w:val="21"/>
      <w:u w:val="none"/>
    </w:rPr>
  </w:style>
  <w:style w:type="character" w:customStyle="1" w:styleId="15">
    <w:name w:val="font31"/>
    <w:basedOn w:val="8"/>
    <w:autoRedefine/>
    <w:qFormat/>
    <w:uiPriority w:val="0"/>
    <w:rPr>
      <w:rFonts w:hint="default" w:ascii="Times New Roman" w:hAnsi="Times New Roman" w:cs="Times New Roman"/>
      <w:color w:val="000000"/>
      <w:sz w:val="21"/>
      <w:szCs w:val="21"/>
      <w:u w:val="none"/>
    </w:rPr>
  </w:style>
  <w:style w:type="character" w:customStyle="1" w:styleId="16">
    <w:name w:val="font21"/>
    <w:basedOn w:val="8"/>
    <w:autoRedefine/>
    <w:qFormat/>
    <w:uiPriority w:val="0"/>
    <w:rPr>
      <w:rFonts w:hint="default" w:ascii="Times New Roman" w:hAnsi="Times New Roman" w:cs="Times New Roman"/>
      <w:color w:val="000000"/>
      <w:sz w:val="21"/>
      <w:szCs w:val="21"/>
      <w:u w:val="none"/>
    </w:rPr>
  </w:style>
  <w:style w:type="paragraph" w:styleId="17">
    <w:name w:val="List Paragraph"/>
    <w:basedOn w:val="1"/>
    <w:unhideWhenUsed/>
    <w:qFormat/>
    <w:uiPriority w:val="34"/>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paragraph" w:customStyle="1" w:styleId="20">
    <w:name w:val="缺省文本"/>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706</Words>
  <Characters>721</Characters>
  <Lines>4</Lines>
  <Paragraphs>1</Paragraphs>
  <TotalTime>1</TotalTime>
  <ScaleCrop>false</ScaleCrop>
  <LinksUpToDate>false</LinksUpToDate>
  <CharactersWithSpaces>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2024-10-23T00:25:00Z</dcterms:created>
  <dc:creator>ltp</dc:creator>
  <cp:lastModifiedBy>kbl-97</cp:lastModifiedBy>
  <dcterms:modified xsi:type="dcterms:W3CDTF">2026-03-09T05:51:00Z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8894812D833D4761A6D18BDC2816345F_13</vt:lpwstr>
  </property>
  <property fmtid="{D5CDD505-2E9C-101B-9397-08002B2CF9AE}" pid="4" name="KSOTemplateDocerSaveRecord">
    <vt:lpwstr>eyJoZGlkIjoiNGQxYWU5ODk4ZTI1ZTViYTEyM2M4NTQwNDhkODZhNmIiLCJ1c2VySWQiOiIxMzQ1MzY2MDg1In0=</vt:lpwstr>
  </property>
</Properties>
</file>